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6F17" w:rsidRPr="003A49BE" w:rsidRDefault="003D6F17" w:rsidP="003A49BE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32"/>
          <w:szCs w:val="28"/>
        </w:rPr>
      </w:pPr>
      <w:r w:rsidRPr="003A49BE">
        <w:rPr>
          <w:rFonts w:ascii="Times New Roman" w:eastAsia="Times New Roman" w:hAnsi="Times New Roman" w:cs="Times New Roman"/>
          <w:b/>
          <w:sz w:val="32"/>
          <w:szCs w:val="28"/>
        </w:rPr>
        <w:t>Вычисление площадей графическим способом</w:t>
      </w:r>
    </w:p>
    <w:p w:rsidR="003D6F17" w:rsidRDefault="003D6F17" w:rsidP="003D6F1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D6F17" w:rsidRDefault="003D6F17" w:rsidP="003D6F1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6E80">
        <w:rPr>
          <w:rFonts w:ascii="Times New Roman" w:eastAsia="Times New Roman" w:hAnsi="Times New Roman" w:cs="Times New Roman"/>
          <w:sz w:val="28"/>
          <w:szCs w:val="28"/>
        </w:rPr>
        <w:t>Вычисление площадей графическим способом состоит в том, что участки, изображенные на плане, р</w:t>
      </w:r>
      <w:r>
        <w:rPr>
          <w:rFonts w:ascii="Times New Roman" w:eastAsia="Times New Roman" w:hAnsi="Times New Roman" w:cs="Times New Roman"/>
          <w:sz w:val="28"/>
          <w:szCs w:val="28"/>
        </w:rPr>
        <w:t>азвивают на простейшие геометри</w:t>
      </w:r>
      <w:r w:rsidRPr="00AD6E80">
        <w:rPr>
          <w:rFonts w:ascii="Times New Roman" w:eastAsia="Times New Roman" w:hAnsi="Times New Roman" w:cs="Times New Roman"/>
          <w:sz w:val="28"/>
          <w:szCs w:val="28"/>
        </w:rPr>
        <w:t>ческие фигуры</w:t>
      </w:r>
      <w:r w:rsidR="009D6B8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D6E80">
        <w:rPr>
          <w:rFonts w:ascii="Times New Roman" w:eastAsia="Times New Roman" w:hAnsi="Times New Roman" w:cs="Times New Roman"/>
          <w:sz w:val="28"/>
          <w:szCs w:val="28"/>
        </w:rPr>
        <w:t>-</w:t>
      </w:r>
      <w:r w:rsidR="009D6B8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D6E80">
        <w:rPr>
          <w:rFonts w:ascii="Times New Roman" w:eastAsia="Times New Roman" w:hAnsi="Times New Roman" w:cs="Times New Roman"/>
          <w:sz w:val="28"/>
          <w:szCs w:val="28"/>
        </w:rPr>
        <w:t>преимущественно на треугольники, реже на трапеции и прямоугольники. В каждой фигуре на плане измеряют высоту и основание, по которым вычисляют площадь. Сумма площадей фигур да</w:t>
      </w:r>
      <w:r>
        <w:rPr>
          <w:rFonts w:ascii="Times New Roman" w:eastAsia="Times New Roman" w:hAnsi="Times New Roman" w:cs="Times New Roman"/>
          <w:sz w:val="28"/>
          <w:szCs w:val="28"/>
        </w:rPr>
        <w:t>ё</w:t>
      </w:r>
      <w:r w:rsidRPr="00AD6E80">
        <w:rPr>
          <w:rFonts w:ascii="Times New Roman" w:eastAsia="Times New Roman" w:hAnsi="Times New Roman" w:cs="Times New Roman"/>
          <w:sz w:val="28"/>
          <w:szCs w:val="28"/>
        </w:rPr>
        <w:t xml:space="preserve">т площадь участка. </w:t>
      </w:r>
    </w:p>
    <w:p w:rsidR="003D6F17" w:rsidRDefault="003D6F17" w:rsidP="003D6F1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6E80">
        <w:rPr>
          <w:rFonts w:ascii="Times New Roman" w:eastAsia="Times New Roman" w:hAnsi="Times New Roman" w:cs="Times New Roman"/>
          <w:sz w:val="28"/>
          <w:szCs w:val="28"/>
        </w:rPr>
        <w:t>Чем больше углов имеет границ</w:t>
      </w:r>
      <w:r>
        <w:rPr>
          <w:rFonts w:ascii="Times New Roman" w:eastAsia="Times New Roman" w:hAnsi="Times New Roman" w:cs="Times New Roman"/>
          <w:sz w:val="28"/>
          <w:szCs w:val="28"/>
        </w:rPr>
        <w:t>а участка, тем меньше эффектив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AD6E80">
        <w:rPr>
          <w:rFonts w:ascii="Times New Roman" w:eastAsia="Times New Roman" w:hAnsi="Times New Roman" w:cs="Times New Roman"/>
          <w:sz w:val="28"/>
          <w:szCs w:val="28"/>
        </w:rPr>
        <w:t>ность этого способа. Следовательно, для вычисления площадей участков, имеющих большое количест</w:t>
      </w:r>
      <w:r>
        <w:rPr>
          <w:rFonts w:ascii="Times New Roman" w:eastAsia="Times New Roman" w:hAnsi="Times New Roman" w:cs="Times New Roman"/>
          <w:sz w:val="28"/>
          <w:szCs w:val="28"/>
        </w:rPr>
        <w:t>во углов, целесообразнее вычис</w:t>
      </w:r>
      <w:r w:rsidRPr="00AD6E80">
        <w:rPr>
          <w:rFonts w:ascii="Times New Roman" w:eastAsia="Times New Roman" w:hAnsi="Times New Roman" w:cs="Times New Roman"/>
          <w:sz w:val="28"/>
          <w:szCs w:val="28"/>
        </w:rPr>
        <w:t>лять площадь по графическим ко</w:t>
      </w:r>
      <w:r>
        <w:rPr>
          <w:rFonts w:ascii="Times New Roman" w:eastAsia="Times New Roman" w:hAnsi="Times New Roman" w:cs="Times New Roman"/>
          <w:sz w:val="28"/>
          <w:szCs w:val="28"/>
        </w:rPr>
        <w:t>ординатам точ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</w:rPr>
        <w:t>ек, т.е. по коор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AD6E80">
        <w:rPr>
          <w:rFonts w:ascii="Times New Roman" w:eastAsia="Times New Roman" w:hAnsi="Times New Roman" w:cs="Times New Roman"/>
          <w:sz w:val="28"/>
          <w:szCs w:val="28"/>
        </w:rPr>
        <w:t xml:space="preserve">динатам, измеренным на плане </w:t>
      </w:r>
      <w:r>
        <w:rPr>
          <w:rFonts w:ascii="Times New Roman" w:eastAsia="Times New Roman" w:hAnsi="Times New Roman" w:cs="Times New Roman"/>
          <w:sz w:val="28"/>
          <w:szCs w:val="28"/>
        </w:rPr>
        <w:t>при помощи измерителя или коор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AD6E80">
        <w:rPr>
          <w:rFonts w:ascii="Times New Roman" w:eastAsia="Times New Roman" w:hAnsi="Times New Roman" w:cs="Times New Roman"/>
          <w:sz w:val="28"/>
          <w:szCs w:val="28"/>
        </w:rPr>
        <w:t>дин</w:t>
      </w:r>
      <w:r w:rsidR="007328AA">
        <w:rPr>
          <w:rFonts w:ascii="Times New Roman" w:eastAsia="Times New Roman" w:hAnsi="Times New Roman" w:cs="Times New Roman"/>
          <w:sz w:val="28"/>
          <w:szCs w:val="28"/>
        </w:rPr>
        <w:t xml:space="preserve">атографа, </w:t>
      </w:r>
      <w:proofErr w:type="spellStart"/>
      <w:r w:rsidR="007328AA">
        <w:rPr>
          <w:rFonts w:ascii="Times New Roman" w:eastAsia="Times New Roman" w:hAnsi="Times New Roman" w:cs="Times New Roman"/>
          <w:sz w:val="28"/>
          <w:szCs w:val="28"/>
        </w:rPr>
        <w:t>координатометра</w:t>
      </w:r>
      <w:proofErr w:type="spellEnd"/>
      <w:r w:rsidR="007328AA">
        <w:rPr>
          <w:rFonts w:ascii="Times New Roman" w:eastAsia="Times New Roman" w:hAnsi="Times New Roman" w:cs="Times New Roman"/>
          <w:sz w:val="28"/>
          <w:szCs w:val="28"/>
        </w:rPr>
        <w:t xml:space="preserve"> и др</w:t>
      </w:r>
      <w:r w:rsidRPr="00AD6E80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3D6F17" w:rsidRDefault="003D6F17" w:rsidP="003D6F1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AD6E80">
        <w:rPr>
          <w:rFonts w:ascii="Times New Roman" w:eastAsia="Times New Roman" w:hAnsi="Times New Roman" w:cs="Times New Roman"/>
          <w:sz w:val="28"/>
          <w:szCs w:val="28"/>
        </w:rPr>
        <w:t>Наилучшим вариантом разбивки участка на треугольники будет тот, при котором треугольники близки к равносторонним (вернее, высоты п</w:t>
      </w:r>
      <w:r w:rsidR="007328AA">
        <w:rPr>
          <w:rFonts w:ascii="Times New Roman" w:eastAsia="Times New Roman" w:hAnsi="Times New Roman" w:cs="Times New Roman"/>
          <w:sz w:val="28"/>
          <w:szCs w:val="28"/>
        </w:rPr>
        <w:t>о величине близки к основаниям)</w:t>
      </w:r>
      <w:r w:rsidRPr="00AD6E80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gramEnd"/>
    </w:p>
    <w:p w:rsidR="003D6F17" w:rsidRDefault="003D6F17" w:rsidP="003D6F1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6E80">
        <w:rPr>
          <w:rFonts w:ascii="Times New Roman" w:eastAsia="Times New Roman" w:hAnsi="Times New Roman" w:cs="Times New Roman"/>
          <w:sz w:val="28"/>
          <w:szCs w:val="28"/>
        </w:rPr>
        <w:t xml:space="preserve">Если высоты или основания, по которым вычисляют площади фигур, представляют линии, измеренные на местности, например, стороны теодолитного полигона,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то для повышения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точности опре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AD6E80">
        <w:rPr>
          <w:rFonts w:ascii="Times New Roman" w:eastAsia="Times New Roman" w:hAnsi="Times New Roman" w:cs="Times New Roman"/>
          <w:sz w:val="28"/>
          <w:szCs w:val="28"/>
        </w:rPr>
        <w:t>деления п</w:t>
      </w:r>
      <w:r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AD6E80">
        <w:rPr>
          <w:rFonts w:ascii="Times New Roman" w:eastAsia="Times New Roman" w:hAnsi="Times New Roman" w:cs="Times New Roman"/>
          <w:sz w:val="28"/>
          <w:szCs w:val="28"/>
        </w:rPr>
        <w:t>ощадей длины этих линий</w:t>
      </w:r>
      <w:proofErr w:type="gramEnd"/>
      <w:r w:rsidRPr="00AD6E80">
        <w:rPr>
          <w:rFonts w:ascii="Times New Roman" w:eastAsia="Times New Roman" w:hAnsi="Times New Roman" w:cs="Times New Roman"/>
          <w:sz w:val="28"/>
          <w:szCs w:val="28"/>
        </w:rPr>
        <w:t xml:space="preserve"> по плану не измеряют, а </w:t>
      </w:r>
      <w:r w:rsidRPr="00944AFE">
        <w:rPr>
          <w:rFonts w:ascii="Times New Roman" w:eastAsia="Times New Roman" w:hAnsi="Times New Roman" w:cs="Times New Roman"/>
          <w:sz w:val="28"/>
          <w:szCs w:val="28"/>
        </w:rPr>
        <w:t>прини</w:t>
      </w:r>
      <w:r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944AFE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944AFE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AD6E80">
        <w:rPr>
          <w:rFonts w:ascii="Times New Roman" w:eastAsia="Times New Roman" w:hAnsi="Times New Roman" w:cs="Times New Roman"/>
          <w:sz w:val="28"/>
          <w:szCs w:val="28"/>
        </w:rPr>
        <w:t>ют величины, полученные измерение</w:t>
      </w:r>
      <w:r>
        <w:rPr>
          <w:rFonts w:ascii="Times New Roman" w:eastAsia="Times New Roman" w:hAnsi="Times New Roman" w:cs="Times New Roman"/>
          <w:sz w:val="28"/>
          <w:szCs w:val="28"/>
        </w:rPr>
        <w:t>м на местности. Точность вычис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AD6E80">
        <w:rPr>
          <w:rFonts w:ascii="Times New Roman" w:eastAsia="Times New Roman" w:hAnsi="Times New Roman" w:cs="Times New Roman"/>
          <w:sz w:val="28"/>
          <w:szCs w:val="28"/>
        </w:rPr>
        <w:t>ления площади неравностороннего треугольника будет выше в том случае, если короткое основание (или высота) измерено на местности, а длинная высота (или основание) определена по плану, что будет показано в следующем параграфе.</w:t>
      </w:r>
    </w:p>
    <w:p w:rsidR="003D6F17" w:rsidRDefault="003D6F17" w:rsidP="003D6F1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6E80">
        <w:rPr>
          <w:rFonts w:ascii="Times New Roman" w:eastAsia="Times New Roman" w:hAnsi="Times New Roman" w:cs="Times New Roman"/>
          <w:sz w:val="28"/>
          <w:szCs w:val="28"/>
        </w:rPr>
        <w:t xml:space="preserve"> Для контроля и повышения точности вычисления площадь каждого треугольника определяют дважды: по двум различным основаниям и двум высотам, и если расхождение допустимо, то из двух значений площади вычисляют среднее. Допустимость расхождения между двумя значениями площади определяют по формуле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  <w:r w:rsidRPr="00AD6E8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3D6F17" w:rsidRDefault="003D6F17" w:rsidP="003D6F1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D6F17" w:rsidRPr="00905025" w:rsidRDefault="003D6F17" w:rsidP="003D6F1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∆</w:t>
      </w:r>
      <w:r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P</w:t>
      </w:r>
      <w:r>
        <w:rPr>
          <w:rFonts w:ascii="Times New Roman" w:eastAsia="Times New Roman" w:hAnsi="Times New Roman" w:cs="Times New Roman"/>
          <w:sz w:val="28"/>
          <w:szCs w:val="28"/>
        </w:rPr>
        <w:t>(га)</w:t>
      </w:r>
      <w:r w:rsidR="007328A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=</w:t>
      </w:r>
      <w:r w:rsidR="007328A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0,04</w:t>
      </w:r>
      <m:oMath>
        <m:f>
          <m:fPr>
            <m:ctrlPr>
              <w:rPr>
                <w:rFonts w:ascii="Cambria Math" w:eastAsia="Times New Roman" w:hAnsi="Times New Roman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M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</w:rPr>
              <m:t xml:space="preserve">10 000 </m:t>
            </m:r>
          </m:den>
        </m:f>
        <m:rad>
          <m:radPr>
            <m:degHide m:val="1"/>
            <m:ctrlPr>
              <w:rPr>
                <w:rFonts w:ascii="Cambria Math" w:eastAsia="Times New Roman" w:hAnsi="Times New Roman" w:cs="Times New Roman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eastAsia="Times New Roman" w:hAnsi="Times New Roman" w:cs="Times New Roman"/>
                <w:sz w:val="28"/>
                <w:szCs w:val="28"/>
              </w:rPr>
              <m:t>P (</m:t>
            </m:r>
            <m:r>
              <m:rPr>
                <m:sty m:val="p"/>
              </m:rPr>
              <w:rPr>
                <w:rFonts w:ascii="Cambria Math" w:eastAsia="Times New Roman" w:hAnsi="Times New Roman" w:cs="Times New Roman"/>
                <w:sz w:val="28"/>
                <w:szCs w:val="28"/>
                <w:lang w:val="kk-KZ"/>
              </w:rPr>
              <m:t>га</m:t>
            </m:r>
            <m:r>
              <w:rPr>
                <w:rFonts w:ascii="Cambria Math" w:eastAsia="Times New Roman" w:hAnsi="Times New Roman" w:cs="Times New Roman"/>
                <w:sz w:val="28"/>
                <w:szCs w:val="28"/>
              </w:rPr>
              <m:t>)</m:t>
            </m:r>
          </m:e>
        </m:rad>
      </m:oMath>
      <w:r w:rsidRPr="00AD6E80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</w:t>
      </w:r>
      <w:r w:rsidRPr="00AD6E80">
        <w:rPr>
          <w:rFonts w:ascii="Times New Roman" w:eastAsia="Times New Roman" w:hAnsi="Times New Roman" w:cs="Times New Roman"/>
          <w:sz w:val="28"/>
          <w:szCs w:val="28"/>
        </w:rPr>
        <w:t xml:space="preserve">(96) </w:t>
      </w:r>
    </w:p>
    <w:p w:rsidR="003D6F17" w:rsidRPr="00905025" w:rsidRDefault="003D6F17" w:rsidP="003D6F1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D6F17" w:rsidRDefault="003D6F17" w:rsidP="003D6F1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где </w:t>
      </w:r>
      <w:r w:rsidRPr="00907FC5">
        <w:rPr>
          <w:rFonts w:ascii="Times New Roman" w:eastAsia="Times New Roman" w:hAnsi="Times New Roman" w:cs="Times New Roman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AD6E80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D6E80">
        <w:rPr>
          <w:rFonts w:ascii="Times New Roman" w:eastAsia="Times New Roman" w:hAnsi="Times New Roman" w:cs="Times New Roman"/>
          <w:sz w:val="28"/>
          <w:szCs w:val="28"/>
        </w:rPr>
        <w:t xml:space="preserve">знаменатель численного масштаба плана. </w:t>
      </w:r>
    </w:p>
    <w:p w:rsidR="003D6F17" w:rsidRDefault="003D6F17" w:rsidP="003D6F1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6E80">
        <w:rPr>
          <w:rFonts w:ascii="Times New Roman" w:eastAsia="Times New Roman" w:hAnsi="Times New Roman" w:cs="Times New Roman"/>
          <w:sz w:val="28"/>
          <w:szCs w:val="28"/>
        </w:rPr>
        <w:t>Для обеспечения контроля вычислений и повышения точности при выборе высот и оснований не следует стремиться к тому, чтобы в смежных треугольниках они повторялись, т</w:t>
      </w:r>
      <w:r w:rsidR="007328A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AD6E80">
        <w:rPr>
          <w:rFonts w:ascii="Times New Roman" w:eastAsia="Times New Roman" w:hAnsi="Times New Roman" w:cs="Times New Roman"/>
          <w:sz w:val="28"/>
          <w:szCs w:val="28"/>
        </w:rPr>
        <w:t>к</w:t>
      </w:r>
      <w:r w:rsidR="007328A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AD6E80">
        <w:rPr>
          <w:rFonts w:ascii="Times New Roman" w:eastAsia="Times New Roman" w:hAnsi="Times New Roman" w:cs="Times New Roman"/>
          <w:sz w:val="28"/>
          <w:szCs w:val="28"/>
        </w:rPr>
        <w:t xml:space="preserve"> это ведет к зависимости результатов вычислений и могут оказаться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незамеченны</w:t>
      </w:r>
      <w:r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AD6E80">
        <w:rPr>
          <w:rFonts w:ascii="Times New Roman" w:eastAsia="Times New Roman" w:hAnsi="Times New Roman" w:cs="Times New Roman"/>
          <w:sz w:val="28"/>
          <w:szCs w:val="28"/>
        </w:rPr>
        <w:t xml:space="preserve">ми грубые ошибки. </w:t>
      </w:r>
    </w:p>
    <w:p w:rsidR="003D6F17" w:rsidRDefault="003D6F17" w:rsidP="003D6F1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6E80">
        <w:rPr>
          <w:rFonts w:ascii="Times New Roman" w:eastAsia="Times New Roman" w:hAnsi="Times New Roman" w:cs="Times New Roman"/>
          <w:sz w:val="28"/>
          <w:szCs w:val="28"/>
        </w:rPr>
        <w:t>Пример вычисления графическим способом площади полигона, изображенного на ри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сунке 15, приведён в таблице 4. </w:t>
      </w:r>
    </w:p>
    <w:p w:rsidR="003D6F17" w:rsidRDefault="003D6F17" w:rsidP="003D6F1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D6F17" w:rsidRDefault="003D6F17" w:rsidP="003D6F1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7328AA" w:rsidRDefault="007328AA" w:rsidP="003D6F1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D6F17" w:rsidRDefault="003D6F17" w:rsidP="003D6F1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D6F17" w:rsidRDefault="003D6F17" w:rsidP="003D6F1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D6F17" w:rsidRDefault="003D6F17" w:rsidP="003D6F1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Таблиц</w:t>
      </w:r>
      <w:r w:rsidRPr="00AD6E80">
        <w:rPr>
          <w:rFonts w:ascii="Times New Roman" w:eastAsia="Times New Roman" w:hAnsi="Times New Roman" w:cs="Times New Roman"/>
          <w:sz w:val="28"/>
          <w:szCs w:val="28"/>
        </w:rPr>
        <w:t>а 4</w:t>
      </w:r>
    </w:p>
    <w:p w:rsidR="003D6F17" w:rsidRDefault="003D6F17" w:rsidP="003D6F1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D6F17" w:rsidRDefault="003D6F17" w:rsidP="003D6F1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31489" cy="3462888"/>
            <wp:effectExtent l="0" t="0" r="0" b="4445"/>
            <wp:docPr id="1" name="Рисунок 0" descr="Безымянный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езымянный7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3446" cy="3471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6F17" w:rsidRDefault="003D6F17" w:rsidP="003D6F1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6E80">
        <w:rPr>
          <w:rFonts w:ascii="Times New Roman" w:eastAsia="Times New Roman" w:hAnsi="Times New Roman" w:cs="Times New Roman"/>
          <w:sz w:val="28"/>
          <w:szCs w:val="28"/>
        </w:rPr>
        <w:t xml:space="preserve"> Площадь по графическим координатам вычисляют в ведомости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(таблица </w:t>
      </w:r>
      <w:r w:rsidRPr="00AD6E80">
        <w:rPr>
          <w:rFonts w:ascii="Times New Roman" w:eastAsia="Times New Roman" w:hAnsi="Times New Roman" w:cs="Times New Roman"/>
          <w:sz w:val="28"/>
          <w:szCs w:val="28"/>
        </w:rPr>
        <w:t xml:space="preserve">4). </w:t>
      </w:r>
    </w:p>
    <w:p w:rsidR="00C87306" w:rsidRDefault="00C87306"/>
    <w:sectPr w:rsidR="00C87306" w:rsidSect="00C873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D6F17"/>
    <w:rsid w:val="003A49BE"/>
    <w:rsid w:val="003D6F17"/>
    <w:rsid w:val="007328AA"/>
    <w:rsid w:val="009D6B8F"/>
    <w:rsid w:val="00C87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F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6F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6F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350</Words>
  <Characters>1999</Characters>
  <Application>Microsoft Office Word</Application>
  <DocSecurity>0</DocSecurity>
  <Lines>16</Lines>
  <Paragraphs>4</Paragraphs>
  <ScaleCrop>false</ScaleCrop>
  <Company/>
  <LinksUpToDate>false</LinksUpToDate>
  <CharactersWithSpaces>2345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user1</cp:lastModifiedBy>
  <cp:revision>5</cp:revision>
  <dcterms:created xsi:type="dcterms:W3CDTF">2016-09-30T02:41:00Z</dcterms:created>
  <dcterms:modified xsi:type="dcterms:W3CDTF">2016-11-07T16:15:00Z</dcterms:modified>
</cp:coreProperties>
</file>